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94733" w:rsidRPr="00E00C9C" w:rsidRDefault="00E00C9C" w:rsidP="00E00C9C">
      <w:pPr>
        <w:spacing w:after="0" w:line="240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E00C9C">
        <w:rPr>
          <w:rFonts w:ascii="PT Astra Serif" w:hAnsi="PT Astra Serif"/>
          <w:b/>
          <w:sz w:val="24"/>
          <w:szCs w:val="24"/>
        </w:rPr>
        <w:t>Консультация музыкального руководителя для воспитателей</w:t>
      </w:r>
    </w:p>
    <w:p w14:paraId="02000000" w14:textId="77777777" w:rsidR="00F94733" w:rsidRPr="00E00C9C" w:rsidRDefault="00E00C9C" w:rsidP="00E00C9C">
      <w:pPr>
        <w:spacing w:after="0" w:line="240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E00C9C">
        <w:rPr>
          <w:rFonts w:ascii="PT Astra Serif" w:hAnsi="PT Astra Serif"/>
          <w:b/>
          <w:sz w:val="24"/>
          <w:szCs w:val="24"/>
        </w:rPr>
        <w:t>Тема: "Фоновая музыка в жизни детского  сада"</w:t>
      </w:r>
    </w:p>
    <w:p w14:paraId="03000000" w14:textId="77777777" w:rsidR="00F94733" w:rsidRPr="00E00C9C" w:rsidRDefault="00F94733" w:rsidP="00E00C9C">
      <w:pPr>
        <w:spacing w:after="0" w:line="240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14:paraId="04000000" w14:textId="77777777" w:rsidR="00F94733" w:rsidRPr="00E00C9C" w:rsidRDefault="00F94733" w:rsidP="00E00C9C">
      <w:pPr>
        <w:spacing w:after="0" w:line="240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14:paraId="05000000" w14:textId="77777777" w:rsidR="00F94733" w:rsidRPr="00E00C9C" w:rsidRDefault="00F94733" w:rsidP="00E00C9C">
      <w:pPr>
        <w:spacing w:after="0" w:line="240" w:lineRule="auto"/>
        <w:ind w:firstLine="567"/>
        <w:jc w:val="right"/>
        <w:rPr>
          <w:rFonts w:ascii="PT Astra Serif" w:hAnsi="PT Astra Serif"/>
          <w:b/>
          <w:sz w:val="24"/>
          <w:szCs w:val="24"/>
        </w:rPr>
      </w:pPr>
    </w:p>
    <w:p w14:paraId="06000000" w14:textId="77777777" w:rsidR="00F94733" w:rsidRPr="00E00C9C" w:rsidRDefault="00E00C9C" w:rsidP="00E00C9C">
      <w:pPr>
        <w:spacing w:after="0" w:line="240" w:lineRule="auto"/>
        <w:ind w:firstLine="567"/>
        <w:jc w:val="right"/>
        <w:rPr>
          <w:rFonts w:ascii="PT Astra Serif" w:hAnsi="PT Astra Serif"/>
          <w:b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Подготовила:</w:t>
      </w:r>
    </w:p>
    <w:p w14:paraId="07000000" w14:textId="77777777" w:rsidR="00F94733" w:rsidRPr="00E00C9C" w:rsidRDefault="00E00C9C" w:rsidP="00E00C9C">
      <w:pPr>
        <w:spacing w:after="0" w:line="240" w:lineRule="auto"/>
        <w:ind w:firstLine="567"/>
        <w:jc w:val="right"/>
        <w:rPr>
          <w:rFonts w:ascii="PT Astra Serif" w:hAnsi="PT Astra Serif"/>
          <w:b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музыкальный руководитель,</w:t>
      </w:r>
    </w:p>
    <w:p w14:paraId="08000000" w14:textId="77777777" w:rsidR="00F94733" w:rsidRPr="00E00C9C" w:rsidRDefault="00E00C9C" w:rsidP="00E00C9C">
      <w:pPr>
        <w:spacing w:after="0" w:line="240" w:lineRule="auto"/>
        <w:ind w:firstLine="567"/>
        <w:jc w:val="right"/>
        <w:rPr>
          <w:rFonts w:ascii="PT Astra Serif" w:hAnsi="PT Astra Serif"/>
          <w:b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Pr="00E00C9C">
        <w:rPr>
          <w:rFonts w:ascii="PT Astra Serif" w:hAnsi="PT Astra Serif"/>
          <w:sz w:val="24"/>
          <w:szCs w:val="24"/>
        </w:rPr>
        <w:t>Самусова</w:t>
      </w:r>
      <w:proofErr w:type="spellEnd"/>
      <w:r w:rsidRPr="00E00C9C">
        <w:rPr>
          <w:rFonts w:ascii="PT Astra Serif" w:hAnsi="PT Astra Serif"/>
          <w:sz w:val="24"/>
          <w:szCs w:val="24"/>
        </w:rPr>
        <w:t xml:space="preserve"> А.Е.</w:t>
      </w:r>
    </w:p>
    <w:p w14:paraId="09000000" w14:textId="77777777" w:rsidR="00F94733" w:rsidRPr="00E00C9C" w:rsidRDefault="00F94733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A000000" w14:textId="77777777" w:rsidR="00F94733" w:rsidRPr="00E00C9C" w:rsidRDefault="00F94733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14:paraId="0B000000" w14:textId="77777777" w:rsidR="00F94733" w:rsidRPr="00E00C9C" w:rsidRDefault="00F94733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C000000" w14:textId="77777777" w:rsidR="00F94733" w:rsidRPr="00E00C9C" w:rsidRDefault="00F94733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D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Проблема координаци</w:t>
      </w:r>
      <w:r w:rsidRPr="00E00C9C">
        <w:rPr>
          <w:rFonts w:ascii="PT Astra Serif" w:hAnsi="PT Astra Serif"/>
          <w:sz w:val="24"/>
          <w:szCs w:val="24"/>
        </w:rPr>
        <w:t xml:space="preserve">и деятельности всех участников воспитательного процесса в образовательном учреждении и поиск путей её решения не теряет своей актуальности. </w:t>
      </w:r>
    </w:p>
    <w:p w14:paraId="0E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Реализация диалоговых отношений в воспитательном пространстве детского сада обеспечивает детям чувство психологичес</w:t>
      </w:r>
      <w:r w:rsidRPr="00E00C9C">
        <w:rPr>
          <w:rFonts w:ascii="PT Astra Serif" w:hAnsi="PT Astra Serif"/>
          <w:sz w:val="24"/>
          <w:szCs w:val="24"/>
        </w:rPr>
        <w:t xml:space="preserve">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 </w:t>
      </w:r>
    </w:p>
    <w:p w14:paraId="0F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Музыкальное воспитание ребёнка как важнейшая составляющая его духовного развития может стать сис</w:t>
      </w:r>
      <w:r w:rsidRPr="00E00C9C">
        <w:rPr>
          <w:rFonts w:ascii="PT Astra Serif" w:hAnsi="PT Astra Serif"/>
          <w:sz w:val="24"/>
          <w:szCs w:val="24"/>
        </w:rPr>
        <w:t xml:space="preserve">темообразующим фактором организации жизнедеятельности детей. </w:t>
      </w:r>
    </w:p>
    <w:p w14:paraId="10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14:paraId="11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Один из вариантов использования потенциала музыкального искусства с</w:t>
      </w:r>
      <w:r w:rsidRPr="00E00C9C">
        <w:rPr>
          <w:rFonts w:ascii="PT Astra Serif" w:hAnsi="PT Astra Serif"/>
          <w:sz w:val="24"/>
          <w:szCs w:val="24"/>
        </w:rPr>
        <w:t>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</w:t>
      </w:r>
      <w:r w:rsidRPr="00E00C9C">
        <w:rPr>
          <w:rFonts w:ascii="PT Astra Serif" w:hAnsi="PT Astra Serif"/>
          <w:sz w:val="24"/>
          <w:szCs w:val="24"/>
        </w:rPr>
        <w:t>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14:paraId="12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Музыкальный реперт</w:t>
      </w:r>
      <w:r w:rsidRPr="00E00C9C">
        <w:rPr>
          <w:rFonts w:ascii="PT Astra Serif" w:hAnsi="PT Astra Serif"/>
          <w:sz w:val="24"/>
          <w:szCs w:val="24"/>
        </w:rPr>
        <w:t>уар для звучания фоном совместно подбирают музыкальный руководитель, воспитатель, педагог-психолог, воспитатель-методист.</w:t>
      </w:r>
    </w:p>
    <w:p w14:paraId="13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</w:t>
      </w:r>
      <w:r w:rsidRPr="00E00C9C">
        <w:rPr>
          <w:rFonts w:ascii="PT Astra Serif" w:hAnsi="PT Astra Serif"/>
          <w:sz w:val="24"/>
          <w:szCs w:val="24"/>
        </w:rPr>
        <w:t>виях образовательного учреждения и помогает решать многие задачи образовательно-воспитательного процесса:</w:t>
      </w:r>
    </w:p>
    <w:p w14:paraId="14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• создание благоприятного эмоционального фона, устранение нервного напряжения и сохранения здоровья детей;</w:t>
      </w:r>
    </w:p>
    <w:p w14:paraId="15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• развитие воображения в процессе творческо</w:t>
      </w:r>
      <w:r w:rsidRPr="00E00C9C">
        <w:rPr>
          <w:rFonts w:ascii="PT Astra Serif" w:hAnsi="PT Astra Serif"/>
          <w:sz w:val="24"/>
          <w:szCs w:val="24"/>
        </w:rPr>
        <w:t>й деятельности, повышение творческой активности;</w:t>
      </w:r>
    </w:p>
    <w:p w14:paraId="16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• активизация мыслительной деятельности, повышение качества усвоения знаний;</w:t>
      </w:r>
    </w:p>
    <w:p w14:paraId="17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• переключения внимания во время изучения трудного учебного материала, предупреждение усталости и утомления;</w:t>
      </w:r>
    </w:p>
    <w:p w14:paraId="18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• психологическая и ф</w:t>
      </w:r>
      <w:r w:rsidRPr="00E00C9C">
        <w:rPr>
          <w:rFonts w:ascii="PT Astra Serif" w:hAnsi="PT Astra Serif"/>
          <w:sz w:val="24"/>
          <w:szCs w:val="24"/>
        </w:rPr>
        <w:t>изическая разрядка после учебной нагрузки, во время психологических пауз, физкультурных минуток.</w:t>
      </w:r>
    </w:p>
    <w:p w14:paraId="19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</w:t>
      </w:r>
      <w:r w:rsidRPr="00E00C9C">
        <w:rPr>
          <w:rFonts w:ascii="PT Astra Serif" w:hAnsi="PT Astra Serif"/>
          <w:sz w:val="24"/>
          <w:szCs w:val="24"/>
        </w:rPr>
        <w:t>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</w:r>
      <w:proofErr w:type="gramStart"/>
      <w:r w:rsidRPr="00E00C9C">
        <w:rPr>
          <w:rFonts w:ascii="PT Astra Serif" w:hAnsi="PT Astra Serif"/>
          <w:sz w:val="24"/>
          <w:szCs w:val="24"/>
        </w:rPr>
        <w:t>.</w:t>
      </w:r>
      <w:proofErr w:type="gramEnd"/>
      <w:r w:rsidRPr="00E00C9C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E00C9C">
        <w:rPr>
          <w:rFonts w:ascii="PT Astra Serif" w:hAnsi="PT Astra Serif"/>
          <w:sz w:val="24"/>
          <w:szCs w:val="24"/>
        </w:rPr>
        <w:t>п</w:t>
      </w:r>
      <w:proofErr w:type="gramEnd"/>
      <w:r w:rsidRPr="00E00C9C">
        <w:rPr>
          <w:rFonts w:ascii="PT Astra Serif" w:hAnsi="PT Astra Serif"/>
          <w:sz w:val="24"/>
          <w:szCs w:val="24"/>
        </w:rPr>
        <w:t xml:space="preserve">ри пассивном восприятии музыка выступает фоном </w:t>
      </w:r>
      <w:r w:rsidRPr="00E00C9C">
        <w:rPr>
          <w:rFonts w:ascii="PT Astra Serif" w:hAnsi="PT Astra Serif"/>
          <w:sz w:val="24"/>
          <w:szCs w:val="24"/>
        </w:rPr>
        <w:t>к основной деятельности, она звучит не громко, как бы на втором плане.</w:t>
      </w:r>
    </w:p>
    <w:p w14:paraId="1A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</w:t>
      </w:r>
      <w:r w:rsidRPr="00E00C9C">
        <w:rPr>
          <w:rFonts w:ascii="PT Astra Serif" w:hAnsi="PT Astra Serif"/>
          <w:sz w:val="24"/>
          <w:szCs w:val="24"/>
        </w:rPr>
        <w:t>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 w:rsidRPr="00E00C9C">
        <w:rPr>
          <w:rFonts w:ascii="PT Astra Serif" w:hAnsi="PT Astra Serif"/>
          <w:sz w:val="24"/>
          <w:szCs w:val="24"/>
        </w:rPr>
        <w:t>.</w:t>
      </w:r>
      <w:proofErr w:type="gramEnd"/>
      <w:r w:rsidRPr="00E00C9C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E00C9C">
        <w:rPr>
          <w:rFonts w:ascii="PT Astra Serif" w:hAnsi="PT Astra Serif"/>
          <w:sz w:val="24"/>
          <w:szCs w:val="24"/>
        </w:rPr>
        <w:t>н</w:t>
      </w:r>
      <w:proofErr w:type="gramEnd"/>
      <w:r w:rsidRPr="00E00C9C">
        <w:rPr>
          <w:rFonts w:ascii="PT Astra Serif" w:hAnsi="PT Astra Serif"/>
          <w:sz w:val="24"/>
          <w:szCs w:val="24"/>
        </w:rPr>
        <w:t>а занятиях по ознакомлению с окружающим воспитатель может обратиться к музыке, характеризую</w:t>
      </w:r>
      <w:r w:rsidRPr="00E00C9C">
        <w:rPr>
          <w:rFonts w:ascii="PT Astra Serif" w:hAnsi="PT Astra Serif"/>
          <w:sz w:val="24"/>
          <w:szCs w:val="24"/>
        </w:rPr>
        <w:t xml:space="preserve">щей явления природы, способствующей проявлению эмоциональных откликов, </w:t>
      </w:r>
      <w:r w:rsidRPr="00E00C9C">
        <w:rPr>
          <w:rFonts w:ascii="PT Astra Serif" w:hAnsi="PT Astra Serif"/>
          <w:sz w:val="24"/>
          <w:szCs w:val="24"/>
        </w:rPr>
        <w:lastRenderedPageBreak/>
        <w:t xml:space="preserve">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</w:t>
      </w:r>
      <w:r w:rsidRPr="00E00C9C">
        <w:rPr>
          <w:rFonts w:ascii="PT Astra Serif" w:hAnsi="PT Astra Serif"/>
          <w:sz w:val="24"/>
          <w:szCs w:val="24"/>
        </w:rPr>
        <w:t>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14:paraId="1B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Звучание музыки фоном в режимные моменты (</w:t>
      </w:r>
      <w:r w:rsidRPr="00E00C9C">
        <w:rPr>
          <w:rFonts w:ascii="PT Astra Serif" w:hAnsi="PT Astra Serif"/>
          <w:sz w:val="24"/>
          <w:szCs w:val="24"/>
        </w:rPr>
        <w:t xml:space="preserve">приём детей утром, настрой на занятия, подготовка ко сну, подъём и др.) создаёт эмоционально комфортный климат в группе. </w:t>
      </w:r>
    </w:p>
    <w:p w14:paraId="1C000000" w14:textId="77777777" w:rsidR="00F94733" w:rsidRPr="00E00C9C" w:rsidRDefault="00E00C9C" w:rsidP="00E00C9C">
      <w:pPr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</w:t>
      </w:r>
      <w:r w:rsidRPr="00E00C9C">
        <w:rPr>
          <w:rFonts w:ascii="PT Astra Serif" w:hAnsi="PT Astra Serif"/>
          <w:sz w:val="24"/>
          <w:szCs w:val="24"/>
        </w:rPr>
        <w:t>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</w:r>
    </w:p>
    <w:p w14:paraId="1D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Непроизвольный слуховой опыт дет</w:t>
      </w:r>
      <w:r w:rsidRPr="00E00C9C">
        <w:rPr>
          <w:rFonts w:ascii="PT Astra Serif" w:hAnsi="PT Astra Serif"/>
          <w:sz w:val="24"/>
          <w:szCs w:val="24"/>
        </w:rPr>
        <w:t>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14:paraId="1E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E00C9C">
        <w:rPr>
          <w:rFonts w:ascii="PT Astra Serif" w:hAnsi="PT Astra Serif"/>
          <w:b/>
          <w:sz w:val="24"/>
          <w:szCs w:val="24"/>
        </w:rPr>
        <w:t>Примерный реперт</w:t>
      </w:r>
      <w:r w:rsidRPr="00E00C9C">
        <w:rPr>
          <w:rFonts w:ascii="PT Astra Serif" w:hAnsi="PT Astra Serif"/>
          <w:b/>
          <w:sz w:val="24"/>
          <w:szCs w:val="24"/>
        </w:rPr>
        <w:t>уар фоновой музыки.</w:t>
      </w:r>
    </w:p>
    <w:p w14:paraId="1F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( для детей старшего дошкольного возраста)</w:t>
      </w:r>
    </w:p>
    <w:p w14:paraId="20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Релаксирующая (расслабляющая): К. Дебюсси. «Облака»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00C9C">
        <w:rPr>
          <w:rFonts w:ascii="PT Astra Serif" w:hAnsi="PT Astra Serif"/>
          <w:sz w:val="24"/>
          <w:szCs w:val="24"/>
        </w:rPr>
        <w:t>А.П. Бородин. «Ноктюрн» из струнного квартета, К.В. Глюк. «Мелодия».</w:t>
      </w:r>
    </w:p>
    <w:p w14:paraId="21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Тонизирующая (повышающая жизненный тонус, настроение)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 :</w:t>
      </w:r>
      <w:proofErr w:type="gramEnd"/>
      <w:r w:rsidRPr="00E00C9C">
        <w:rPr>
          <w:rFonts w:ascii="PT Astra Serif" w:hAnsi="PT Astra Serif"/>
          <w:sz w:val="24"/>
          <w:szCs w:val="24"/>
        </w:rPr>
        <w:t xml:space="preserve"> Э. Григ. «Утро»</w:t>
      </w:r>
      <w:r w:rsidRPr="00E00C9C">
        <w:rPr>
          <w:rFonts w:ascii="PT Astra Serif" w:hAnsi="PT Astra Serif"/>
          <w:sz w:val="24"/>
          <w:szCs w:val="24"/>
        </w:rPr>
        <w:t xml:space="preserve">, И.С. Бах. «Шутка», И. Штраус. Вальс «Весенние голоса», П.И. Чайковский. «Времена года» 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E00C9C">
        <w:rPr>
          <w:rFonts w:ascii="PT Astra Serif" w:hAnsi="PT Astra Serif"/>
          <w:sz w:val="24"/>
          <w:szCs w:val="24"/>
        </w:rPr>
        <w:t>«Подснежник»)</w:t>
      </w:r>
    </w:p>
    <w:p w14:paraId="22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Активизирующая 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E00C9C">
        <w:rPr>
          <w:rFonts w:ascii="PT Astra Serif" w:hAnsi="PT Astra Serif"/>
          <w:sz w:val="24"/>
          <w:szCs w:val="24"/>
        </w:rPr>
        <w:t xml:space="preserve">возбуждающая): В.А. Моцарт. «Маленькая ночная серенада» 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E00C9C">
        <w:rPr>
          <w:rFonts w:ascii="PT Astra Serif" w:hAnsi="PT Astra Serif"/>
          <w:sz w:val="24"/>
          <w:szCs w:val="24"/>
        </w:rPr>
        <w:t>финал), М.И. Глинка. «Камаринская», В.А. Моцарт. «Турецкое рондо», П.И. Чайк</w:t>
      </w:r>
      <w:r w:rsidRPr="00E00C9C">
        <w:rPr>
          <w:rFonts w:ascii="PT Astra Serif" w:hAnsi="PT Astra Serif"/>
          <w:sz w:val="24"/>
          <w:szCs w:val="24"/>
        </w:rPr>
        <w:t xml:space="preserve">овский. « Вальс цветов» 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E00C9C">
        <w:rPr>
          <w:rFonts w:ascii="PT Astra Serif" w:hAnsi="PT Astra Serif"/>
          <w:sz w:val="24"/>
          <w:szCs w:val="24"/>
        </w:rPr>
        <w:t>из балета «Щелкунчик»)</w:t>
      </w:r>
    </w:p>
    <w:p w14:paraId="23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Успокаивающая </w:t>
      </w:r>
      <w:proofErr w:type="gramStart"/>
      <w:r w:rsidRPr="00E00C9C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E00C9C">
        <w:rPr>
          <w:rFonts w:ascii="PT Astra Serif" w:hAnsi="PT Astra Serif"/>
          <w:sz w:val="24"/>
          <w:szCs w:val="24"/>
        </w:rPr>
        <w:t xml:space="preserve">умиротворяющая): М.И. Глинка. «Жаворонок», А.К. </w:t>
      </w:r>
      <w:proofErr w:type="spellStart"/>
      <w:r w:rsidRPr="00E00C9C">
        <w:rPr>
          <w:rFonts w:ascii="PT Astra Serif" w:hAnsi="PT Astra Serif"/>
          <w:sz w:val="24"/>
          <w:szCs w:val="24"/>
        </w:rPr>
        <w:t>Лядов</w:t>
      </w:r>
      <w:proofErr w:type="spellEnd"/>
      <w:r w:rsidRPr="00E00C9C">
        <w:rPr>
          <w:rFonts w:ascii="PT Astra Serif" w:hAnsi="PT Astra Serif"/>
          <w:sz w:val="24"/>
          <w:szCs w:val="24"/>
        </w:rPr>
        <w:t>. «Музыкальная табакерка», К. Сен-Санс. «Лебедь», Ф. Шуберт. «Серенада».</w:t>
      </w:r>
    </w:p>
    <w:p w14:paraId="24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 xml:space="preserve">Организующая (способствующая концентрации внимания при </w:t>
      </w:r>
      <w:proofErr w:type="spellStart"/>
      <w:proofErr w:type="gramStart"/>
      <w:r w:rsidRPr="00E00C9C">
        <w:rPr>
          <w:rFonts w:ascii="PT Astra Serif" w:hAnsi="PT Astra Serif"/>
          <w:sz w:val="24"/>
          <w:szCs w:val="24"/>
        </w:rPr>
        <w:t>орга</w:t>
      </w:r>
      <w:proofErr w:type="spellEnd"/>
      <w:r w:rsidRPr="00E00C9C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E00C9C">
        <w:rPr>
          <w:rFonts w:ascii="PT Astra Serif" w:hAnsi="PT Astra Serif"/>
          <w:sz w:val="24"/>
          <w:szCs w:val="24"/>
        </w:rPr>
        <w:t>низов</w:t>
      </w:r>
      <w:r w:rsidRPr="00E00C9C">
        <w:rPr>
          <w:rFonts w:ascii="PT Astra Serif" w:hAnsi="PT Astra Serif"/>
          <w:sz w:val="24"/>
          <w:szCs w:val="24"/>
        </w:rPr>
        <w:t>анной</w:t>
      </w:r>
      <w:proofErr w:type="spellEnd"/>
      <w:proofErr w:type="gramEnd"/>
      <w:r w:rsidRPr="00E00C9C">
        <w:rPr>
          <w:rFonts w:ascii="PT Astra Serif" w:hAnsi="PT Astra Serif"/>
          <w:sz w:val="24"/>
          <w:szCs w:val="24"/>
        </w:rPr>
        <w:t xml:space="preserve"> деятельности) И.С. Бах. «Ария»,  А. Вивальди. «Времена года» («Весна», «Лето»), С.С. Прокофьев. «Марш», Ф. Шуберт. «Музыкальный момент».</w:t>
      </w:r>
    </w:p>
    <w:p w14:paraId="25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Некоторые музыкальные произведения имеют многофункциональное применение, например, музыкальные циклы П.И. Чайковс</w:t>
      </w:r>
      <w:r w:rsidRPr="00E00C9C">
        <w:rPr>
          <w:rFonts w:ascii="PT Astra Serif" w:hAnsi="PT Astra Serif"/>
          <w:sz w:val="24"/>
          <w:szCs w:val="24"/>
        </w:rPr>
        <w:t>кого и А. Вивальди «Времена года», балет П.И. Чайковского «Щелкунчик», произведения В.А. Моцарта и др.</w:t>
      </w:r>
    </w:p>
    <w:p w14:paraId="26000000" w14:textId="77777777" w:rsidR="00F94733" w:rsidRPr="00E00C9C" w:rsidRDefault="00E00C9C" w:rsidP="00E00C9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00C9C">
        <w:rPr>
          <w:rFonts w:ascii="PT Astra Serif" w:hAnsi="PT Astra Serif"/>
          <w:sz w:val="24"/>
          <w:szCs w:val="24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</w:t>
      </w:r>
      <w:r w:rsidRPr="00E00C9C">
        <w:rPr>
          <w:rFonts w:ascii="PT Astra Serif" w:hAnsi="PT Astra Serif"/>
          <w:sz w:val="24"/>
          <w:szCs w:val="24"/>
        </w:rPr>
        <w:t>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</w:t>
      </w:r>
      <w:r w:rsidRPr="00E00C9C">
        <w:rPr>
          <w:rFonts w:ascii="PT Astra Serif" w:hAnsi="PT Astra Serif"/>
          <w:sz w:val="24"/>
          <w:szCs w:val="24"/>
        </w:rPr>
        <w:t>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14:paraId="27000000" w14:textId="77777777" w:rsidR="00F94733" w:rsidRPr="00E00C9C" w:rsidRDefault="00F94733" w:rsidP="00E00C9C">
      <w:pPr>
        <w:jc w:val="both"/>
        <w:rPr>
          <w:rFonts w:ascii="PT Astra Serif" w:hAnsi="PT Astra Serif"/>
          <w:sz w:val="24"/>
          <w:szCs w:val="24"/>
        </w:rPr>
      </w:pPr>
    </w:p>
    <w:sectPr w:rsidR="00F94733" w:rsidRPr="00E00C9C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733"/>
    <w:rsid w:val="00E00C9C"/>
    <w:rsid w:val="00F9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2021-04-19T07:23:00Z</dcterms:created>
  <dcterms:modified xsi:type="dcterms:W3CDTF">2021-04-19T07:24:00Z</dcterms:modified>
</cp:coreProperties>
</file>